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3E91" w14:textId="77777777" w:rsidR="00284CA7" w:rsidRDefault="00000000">
      <w:pPr>
        <w:pStyle w:val="a9"/>
        <w:rPr>
          <w:rFonts w:ascii="宋体" w:eastAsia="宋体" w:hAnsi="宋体" w:hint="eastAsia"/>
        </w:rPr>
      </w:pPr>
      <w:r>
        <w:rPr>
          <w:rFonts w:ascii="宋体" w:eastAsia="宋体" w:hAnsi="宋体" w:hint="eastAsia"/>
          <w:sz w:val="44"/>
          <w:szCs w:val="44"/>
        </w:rPr>
        <w:t>技术服务部设备（软件）优化建议反馈模板</w:t>
      </w:r>
    </w:p>
    <w:tbl>
      <w:tblPr>
        <w:tblStyle w:val="ab"/>
        <w:tblW w:w="0" w:type="auto"/>
        <w:tblLook w:val="04A0" w:firstRow="1" w:lastRow="0" w:firstColumn="1" w:lastColumn="0" w:noHBand="0" w:noVBand="1"/>
      </w:tblPr>
      <w:tblGrid>
        <w:gridCol w:w="1656"/>
        <w:gridCol w:w="1999"/>
        <w:gridCol w:w="1789"/>
        <w:gridCol w:w="844"/>
        <w:gridCol w:w="1395"/>
        <w:gridCol w:w="1057"/>
        <w:gridCol w:w="1716"/>
      </w:tblGrid>
      <w:tr w:rsidR="00284CA7" w14:paraId="3250CB6B" w14:textId="77777777">
        <w:trPr>
          <w:trHeight w:val="572"/>
        </w:trPr>
        <w:tc>
          <w:tcPr>
            <w:tcW w:w="1656" w:type="dxa"/>
          </w:tcPr>
          <w:p w14:paraId="16A51B1E" w14:textId="77777777" w:rsidR="00284CA7" w:rsidRDefault="00000000">
            <w:pPr>
              <w:spacing w:after="0" w:line="240" w:lineRule="auto"/>
              <w:rPr>
                <w:rFonts w:ascii="宋体" w:eastAsia="宋体" w:hAnsi="宋体" w:hint="eastAsia"/>
                <w:sz w:val="28"/>
                <w:szCs w:val="28"/>
              </w:rPr>
            </w:pPr>
            <w:r>
              <w:rPr>
                <w:rFonts w:ascii="宋体" w:eastAsia="宋体" w:hAnsi="宋体" w:hint="eastAsia"/>
                <w:sz w:val="28"/>
                <w:szCs w:val="28"/>
              </w:rPr>
              <w:t>客户名称</w:t>
            </w:r>
          </w:p>
        </w:tc>
        <w:tc>
          <w:tcPr>
            <w:tcW w:w="3788" w:type="dxa"/>
            <w:gridSpan w:val="2"/>
          </w:tcPr>
          <w:p w14:paraId="570E0A97" w14:textId="77777777" w:rsidR="00284CA7" w:rsidRDefault="00000000">
            <w:pPr>
              <w:spacing w:after="0" w:line="240" w:lineRule="auto"/>
              <w:jc w:val="center"/>
              <w:rPr>
                <w:rFonts w:ascii="宋体" w:eastAsia="宋体" w:hAnsi="宋体" w:hint="eastAsia"/>
                <w:sz w:val="28"/>
              </w:rPr>
            </w:pPr>
            <w:r>
              <w:rPr>
                <w:rFonts w:ascii="宋体" w:eastAsia="宋体" w:hAnsi="宋体" w:hint="eastAsia"/>
                <w:sz w:val="28"/>
              </w:rPr>
              <w:t>技术服务部</w:t>
            </w:r>
          </w:p>
        </w:tc>
        <w:tc>
          <w:tcPr>
            <w:tcW w:w="2239" w:type="dxa"/>
            <w:gridSpan w:val="2"/>
          </w:tcPr>
          <w:p w14:paraId="50B921A4"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联系人</w:t>
            </w:r>
          </w:p>
        </w:tc>
        <w:tc>
          <w:tcPr>
            <w:tcW w:w="2773" w:type="dxa"/>
            <w:gridSpan w:val="2"/>
          </w:tcPr>
          <w:p w14:paraId="694C61CC"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王康瑞</w:t>
            </w:r>
          </w:p>
        </w:tc>
      </w:tr>
      <w:tr w:rsidR="00284CA7" w14:paraId="4E050AEF" w14:textId="77777777">
        <w:trPr>
          <w:trHeight w:val="552"/>
        </w:trPr>
        <w:tc>
          <w:tcPr>
            <w:tcW w:w="1656" w:type="dxa"/>
          </w:tcPr>
          <w:p w14:paraId="60988875"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科室</w:t>
            </w:r>
          </w:p>
        </w:tc>
        <w:tc>
          <w:tcPr>
            <w:tcW w:w="3788" w:type="dxa"/>
            <w:gridSpan w:val="2"/>
          </w:tcPr>
          <w:p w14:paraId="56B7E05F"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rPr>
              <w:t>神经内科</w:t>
            </w:r>
          </w:p>
        </w:tc>
        <w:tc>
          <w:tcPr>
            <w:tcW w:w="2239" w:type="dxa"/>
            <w:gridSpan w:val="2"/>
          </w:tcPr>
          <w:p w14:paraId="67277D9E"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电话</w:t>
            </w:r>
          </w:p>
        </w:tc>
        <w:tc>
          <w:tcPr>
            <w:tcW w:w="2773" w:type="dxa"/>
            <w:gridSpan w:val="2"/>
          </w:tcPr>
          <w:p w14:paraId="710AFFD2"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18629050022</w:t>
            </w:r>
          </w:p>
        </w:tc>
      </w:tr>
      <w:tr w:rsidR="00284CA7" w14:paraId="12E4DD12" w14:textId="77777777">
        <w:trPr>
          <w:trHeight w:val="552"/>
        </w:trPr>
        <w:tc>
          <w:tcPr>
            <w:tcW w:w="1656" w:type="dxa"/>
          </w:tcPr>
          <w:p w14:paraId="32813F2D"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反馈时间</w:t>
            </w:r>
          </w:p>
        </w:tc>
        <w:tc>
          <w:tcPr>
            <w:tcW w:w="3788" w:type="dxa"/>
            <w:gridSpan w:val="2"/>
          </w:tcPr>
          <w:p w14:paraId="23617EB6" w14:textId="77777777" w:rsidR="00284CA7" w:rsidRDefault="00284CA7">
            <w:pPr>
              <w:spacing w:after="0" w:line="240" w:lineRule="auto"/>
              <w:jc w:val="center"/>
              <w:rPr>
                <w:rFonts w:ascii="宋体" w:eastAsia="宋体" w:hAnsi="宋体" w:hint="eastAsia"/>
                <w:sz w:val="28"/>
                <w:szCs w:val="28"/>
              </w:rPr>
            </w:pPr>
          </w:p>
        </w:tc>
        <w:tc>
          <w:tcPr>
            <w:tcW w:w="2239" w:type="dxa"/>
            <w:gridSpan w:val="2"/>
          </w:tcPr>
          <w:p w14:paraId="6E46CC07"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完成时间</w:t>
            </w:r>
          </w:p>
        </w:tc>
        <w:tc>
          <w:tcPr>
            <w:tcW w:w="2773" w:type="dxa"/>
            <w:gridSpan w:val="2"/>
          </w:tcPr>
          <w:p w14:paraId="2D0E266D" w14:textId="77777777" w:rsidR="00284CA7" w:rsidRDefault="00284CA7">
            <w:pPr>
              <w:spacing w:after="0" w:line="240" w:lineRule="auto"/>
              <w:jc w:val="center"/>
              <w:rPr>
                <w:rFonts w:ascii="宋体" w:eastAsia="宋体" w:hAnsi="宋体" w:hint="eastAsia"/>
                <w:sz w:val="28"/>
                <w:szCs w:val="28"/>
              </w:rPr>
            </w:pPr>
          </w:p>
        </w:tc>
      </w:tr>
      <w:tr w:rsidR="00284CA7" w14:paraId="794E57FF" w14:textId="77777777">
        <w:tc>
          <w:tcPr>
            <w:tcW w:w="1656" w:type="dxa"/>
          </w:tcPr>
          <w:p w14:paraId="7101BB3A"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产品型号</w:t>
            </w:r>
          </w:p>
        </w:tc>
        <w:tc>
          <w:tcPr>
            <w:tcW w:w="3788" w:type="dxa"/>
            <w:gridSpan w:val="2"/>
          </w:tcPr>
          <w:p w14:paraId="6A78890B"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096-C1</w:t>
            </w:r>
          </w:p>
        </w:tc>
        <w:tc>
          <w:tcPr>
            <w:tcW w:w="2239" w:type="dxa"/>
            <w:gridSpan w:val="2"/>
          </w:tcPr>
          <w:p w14:paraId="2D2E5745"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设备编码</w:t>
            </w:r>
          </w:p>
        </w:tc>
        <w:tc>
          <w:tcPr>
            <w:tcW w:w="2773" w:type="dxa"/>
            <w:gridSpan w:val="2"/>
          </w:tcPr>
          <w:p w14:paraId="65D6B799" w14:textId="77777777" w:rsidR="00284CA7" w:rsidRDefault="00284CA7">
            <w:pPr>
              <w:spacing w:after="0" w:line="240" w:lineRule="auto"/>
              <w:jc w:val="center"/>
              <w:rPr>
                <w:rFonts w:ascii="宋体" w:eastAsia="宋体" w:hAnsi="宋体" w:hint="eastAsia"/>
                <w:sz w:val="28"/>
                <w:szCs w:val="28"/>
              </w:rPr>
            </w:pPr>
          </w:p>
        </w:tc>
      </w:tr>
      <w:tr w:rsidR="00284CA7" w14:paraId="5D7CE1D9" w14:textId="77777777">
        <w:tc>
          <w:tcPr>
            <w:tcW w:w="1656" w:type="dxa"/>
          </w:tcPr>
          <w:p w14:paraId="4D92D5A9"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软件版本</w:t>
            </w:r>
          </w:p>
        </w:tc>
        <w:tc>
          <w:tcPr>
            <w:tcW w:w="8800" w:type="dxa"/>
            <w:gridSpan w:val="6"/>
          </w:tcPr>
          <w:p w14:paraId="151B9056" w14:textId="77777777" w:rsidR="00284CA7" w:rsidRDefault="00284CA7">
            <w:pPr>
              <w:pStyle w:val="ae"/>
              <w:spacing w:after="0" w:line="240" w:lineRule="auto"/>
              <w:rPr>
                <w:rFonts w:ascii="宋体" w:eastAsia="宋体" w:hAnsi="宋体" w:hint="eastAsia"/>
                <w:sz w:val="28"/>
                <w:szCs w:val="28"/>
              </w:rPr>
            </w:pPr>
          </w:p>
        </w:tc>
      </w:tr>
      <w:tr w:rsidR="00284CA7" w14:paraId="4A85B06E" w14:textId="77777777">
        <w:tc>
          <w:tcPr>
            <w:tcW w:w="1656" w:type="dxa"/>
          </w:tcPr>
          <w:p w14:paraId="1AF11AED"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提交人</w:t>
            </w:r>
          </w:p>
        </w:tc>
        <w:tc>
          <w:tcPr>
            <w:tcW w:w="1999" w:type="dxa"/>
          </w:tcPr>
          <w:p w14:paraId="2EA2A873" w14:textId="77777777" w:rsidR="00284CA7" w:rsidRDefault="00000000">
            <w:pPr>
              <w:pStyle w:val="ae"/>
              <w:spacing w:after="0" w:line="240" w:lineRule="auto"/>
              <w:ind w:left="360"/>
              <w:jc w:val="center"/>
              <w:rPr>
                <w:rFonts w:ascii="宋体" w:eastAsia="宋体" w:hAnsi="宋体" w:hint="eastAsia"/>
                <w:sz w:val="28"/>
                <w:szCs w:val="28"/>
              </w:rPr>
            </w:pPr>
            <w:r>
              <w:rPr>
                <w:rFonts w:ascii="宋体" w:eastAsia="宋体" w:hAnsi="宋体" w:hint="eastAsia"/>
                <w:sz w:val="28"/>
                <w:szCs w:val="28"/>
              </w:rPr>
              <w:t>王康瑞</w:t>
            </w:r>
          </w:p>
        </w:tc>
        <w:tc>
          <w:tcPr>
            <w:tcW w:w="2633" w:type="dxa"/>
            <w:gridSpan w:val="2"/>
          </w:tcPr>
          <w:p w14:paraId="31252004" w14:textId="77777777" w:rsidR="00284CA7" w:rsidRDefault="00000000">
            <w:pPr>
              <w:pStyle w:val="ae"/>
              <w:spacing w:after="0" w:line="240" w:lineRule="auto"/>
              <w:ind w:left="360"/>
              <w:jc w:val="center"/>
              <w:rPr>
                <w:rFonts w:ascii="宋体" w:eastAsia="宋体" w:hAnsi="宋体" w:hint="eastAsia"/>
                <w:sz w:val="28"/>
                <w:szCs w:val="28"/>
              </w:rPr>
            </w:pPr>
            <w:r>
              <w:rPr>
                <w:rFonts w:ascii="宋体" w:eastAsia="宋体" w:hAnsi="宋体" w:hint="eastAsia"/>
                <w:sz w:val="28"/>
                <w:szCs w:val="28"/>
              </w:rPr>
              <w:t>联系方式</w:t>
            </w:r>
          </w:p>
        </w:tc>
        <w:tc>
          <w:tcPr>
            <w:tcW w:w="4168" w:type="dxa"/>
            <w:gridSpan w:val="3"/>
          </w:tcPr>
          <w:p w14:paraId="784A03EE" w14:textId="77777777" w:rsidR="00284CA7" w:rsidRDefault="00000000">
            <w:pPr>
              <w:pStyle w:val="ae"/>
              <w:spacing w:after="0" w:line="240" w:lineRule="auto"/>
              <w:ind w:left="360"/>
              <w:jc w:val="center"/>
              <w:rPr>
                <w:rFonts w:ascii="宋体" w:eastAsia="宋体" w:hAnsi="宋体" w:hint="eastAsia"/>
                <w:sz w:val="28"/>
                <w:szCs w:val="28"/>
              </w:rPr>
            </w:pPr>
            <w:r>
              <w:rPr>
                <w:rFonts w:ascii="宋体" w:eastAsia="宋体" w:hAnsi="宋体" w:hint="eastAsia"/>
                <w:sz w:val="28"/>
                <w:szCs w:val="28"/>
              </w:rPr>
              <w:t>18629050022</w:t>
            </w:r>
          </w:p>
        </w:tc>
      </w:tr>
      <w:tr w:rsidR="00284CA7" w14:paraId="5569DA5E" w14:textId="77777777">
        <w:tc>
          <w:tcPr>
            <w:tcW w:w="10456" w:type="dxa"/>
            <w:gridSpan w:val="7"/>
          </w:tcPr>
          <w:p w14:paraId="05CE4641" w14:textId="77777777" w:rsidR="00284CA7" w:rsidRDefault="00000000">
            <w:pPr>
              <w:pStyle w:val="ae"/>
              <w:spacing w:after="0" w:line="240" w:lineRule="auto"/>
              <w:ind w:left="360"/>
              <w:jc w:val="center"/>
              <w:rPr>
                <w:rFonts w:ascii="宋体" w:eastAsia="宋体" w:hAnsi="宋体" w:hint="eastAsia"/>
                <w:b/>
                <w:bCs/>
                <w:sz w:val="28"/>
                <w:szCs w:val="28"/>
              </w:rPr>
            </w:pPr>
            <w:r>
              <w:rPr>
                <w:rFonts w:ascii="宋体" w:eastAsia="宋体" w:hAnsi="宋体" w:hint="eastAsia"/>
                <w:b/>
                <w:bCs/>
                <w:sz w:val="28"/>
                <w:szCs w:val="28"/>
              </w:rPr>
              <w:t>建议（问题）具体描述</w:t>
            </w:r>
          </w:p>
        </w:tc>
      </w:tr>
      <w:tr w:rsidR="00284CA7" w14:paraId="6950B13A" w14:textId="77777777">
        <w:tc>
          <w:tcPr>
            <w:tcW w:w="1656" w:type="dxa"/>
          </w:tcPr>
          <w:p w14:paraId="58EB2F2C"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功能要求</w:t>
            </w:r>
          </w:p>
        </w:tc>
        <w:tc>
          <w:tcPr>
            <w:tcW w:w="7084" w:type="dxa"/>
            <w:gridSpan w:val="5"/>
            <w:vAlign w:val="center"/>
          </w:tcPr>
          <w:p w14:paraId="517DA1D2" w14:textId="77777777" w:rsidR="00284CA7" w:rsidRDefault="00000000">
            <w:pPr>
              <w:pStyle w:val="ae"/>
              <w:spacing w:after="0" w:line="240" w:lineRule="auto"/>
              <w:ind w:left="360"/>
              <w:jc w:val="center"/>
              <w:rPr>
                <w:rFonts w:ascii="宋体" w:eastAsia="宋体" w:hAnsi="宋体" w:hint="eastAsia"/>
                <w:sz w:val="28"/>
                <w:szCs w:val="28"/>
              </w:rPr>
            </w:pPr>
            <w:r>
              <w:rPr>
                <w:rFonts w:ascii="宋体" w:eastAsia="宋体" w:hAnsi="宋体" w:hint="eastAsia"/>
                <w:sz w:val="28"/>
                <w:szCs w:val="28"/>
              </w:rPr>
              <w:t>功能描述</w:t>
            </w:r>
          </w:p>
        </w:tc>
        <w:tc>
          <w:tcPr>
            <w:tcW w:w="1716" w:type="dxa"/>
            <w:vAlign w:val="center"/>
          </w:tcPr>
          <w:p w14:paraId="5BB5D246" w14:textId="77777777" w:rsidR="00284CA7" w:rsidRDefault="00000000">
            <w:pPr>
              <w:pStyle w:val="ae"/>
              <w:spacing w:after="0" w:line="240" w:lineRule="auto"/>
              <w:ind w:left="0"/>
              <w:jc w:val="center"/>
              <w:rPr>
                <w:rFonts w:ascii="宋体" w:eastAsia="宋体" w:hAnsi="宋体" w:hint="eastAsia"/>
                <w:sz w:val="28"/>
                <w:szCs w:val="28"/>
              </w:rPr>
            </w:pPr>
            <w:r>
              <w:rPr>
                <w:rFonts w:ascii="宋体" w:eastAsia="宋体" w:hAnsi="宋体" w:hint="eastAsia"/>
                <w:sz w:val="28"/>
                <w:szCs w:val="28"/>
              </w:rPr>
              <w:t>功能目的</w:t>
            </w:r>
          </w:p>
        </w:tc>
      </w:tr>
      <w:tr w:rsidR="00284CA7" w14:paraId="08CC6D26" w14:textId="77777777">
        <w:tc>
          <w:tcPr>
            <w:tcW w:w="1656" w:type="dxa"/>
          </w:tcPr>
          <w:p w14:paraId="57ABEA31" w14:textId="77777777" w:rsidR="00284CA7" w:rsidRDefault="00000000">
            <w:pPr>
              <w:spacing w:after="0" w:line="240" w:lineRule="auto"/>
              <w:rPr>
                <w:rFonts w:ascii="宋体" w:eastAsia="宋体" w:hAnsi="宋体" w:hint="eastAsia"/>
                <w:sz w:val="28"/>
                <w:szCs w:val="28"/>
              </w:rPr>
            </w:pPr>
            <w:r>
              <w:rPr>
                <w:rFonts w:ascii="宋体" w:eastAsia="宋体" w:hAnsi="宋体" w:hint="eastAsia"/>
                <w:sz w:val="28"/>
              </w:rPr>
              <w:t>震颤分析</w:t>
            </w:r>
          </w:p>
        </w:tc>
        <w:tc>
          <w:tcPr>
            <w:tcW w:w="7084" w:type="dxa"/>
            <w:gridSpan w:val="5"/>
            <w:vAlign w:val="center"/>
          </w:tcPr>
          <w:p w14:paraId="794437C2" w14:textId="77777777"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目前的加速器数据采集灵敏度太高，无法满足临床需求。加速器轻微抖动，会出来很大的波形。需要查找原因。</w:t>
            </w:r>
          </w:p>
          <w:p w14:paraId="491C0523" w14:textId="77777777"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目前的震颤分析加速器通道和表面肌电图通道的波形幅度数据和直观的波形状态不一致（与实际波形差别很大）</w:t>
            </w:r>
          </w:p>
          <w:p w14:paraId="52FDECB3" w14:textId="262AA914"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目前大于7秒的采集数据都是不</w:t>
            </w:r>
            <w:r w:rsidR="007F3D29">
              <w:rPr>
                <w:rFonts w:ascii="宋体" w:eastAsia="宋体" w:hAnsi="宋体" w:hint="eastAsia"/>
                <w:sz w:val="28"/>
              </w:rPr>
              <w:t>参与</w:t>
            </w:r>
            <w:r>
              <w:rPr>
                <w:rFonts w:ascii="宋体" w:eastAsia="宋体" w:hAnsi="宋体" w:hint="eastAsia"/>
                <w:sz w:val="28"/>
              </w:rPr>
              <w:t>分析的，需要优化，采集多少秒，分析多少秒。</w:t>
            </w:r>
          </w:p>
          <w:p w14:paraId="726E78D3" w14:textId="77777777"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右侧的功率谱图性与左侧时域波形图在频率和幅度表现上不一致，可能和算法有关系。</w:t>
            </w:r>
          </w:p>
          <w:p w14:paraId="0628E3F8" w14:textId="77777777"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 xml:space="preserve">在右侧功率谱图上表面肌电通道的频率与加速器通道的频率需要保持一致。 </w:t>
            </w:r>
          </w:p>
          <w:p w14:paraId="69BE52FE" w14:textId="75275D32"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频谱分析图纵坐标数值优化</w:t>
            </w:r>
            <w:r w:rsidR="007F3D29">
              <w:rPr>
                <w:rFonts w:ascii="宋体" w:eastAsia="宋体" w:hAnsi="宋体" w:hint="eastAsia"/>
                <w:sz w:val="28"/>
              </w:rPr>
              <w:t>，精确到小数点后</w:t>
            </w:r>
            <w:r w:rsidR="004947B7">
              <w:rPr>
                <w:rFonts w:ascii="宋体" w:eastAsia="宋体" w:hAnsi="宋体" w:hint="eastAsia"/>
                <w:sz w:val="28"/>
              </w:rPr>
              <w:t>一</w:t>
            </w:r>
            <w:r w:rsidR="007F3D29">
              <w:rPr>
                <w:rFonts w:ascii="宋体" w:eastAsia="宋体" w:hAnsi="宋体" w:hint="eastAsia"/>
                <w:sz w:val="28"/>
              </w:rPr>
              <w:lastRenderedPageBreak/>
              <w:t>位</w:t>
            </w:r>
            <w:r w:rsidR="004947B7">
              <w:rPr>
                <w:rFonts w:ascii="宋体" w:eastAsia="宋体" w:hAnsi="宋体" w:hint="eastAsia"/>
                <w:sz w:val="28"/>
              </w:rPr>
              <w:t>或者取整数</w:t>
            </w:r>
            <w:r w:rsidR="007F3D29">
              <w:rPr>
                <w:rFonts w:ascii="宋体" w:eastAsia="宋体" w:hAnsi="宋体" w:hint="eastAsia"/>
                <w:sz w:val="28"/>
              </w:rPr>
              <w:t>，并标明意义和单位</w:t>
            </w:r>
          </w:p>
          <w:p w14:paraId="4582D96D" w14:textId="77777777" w:rsidR="00284CA7" w:rsidRDefault="00000000">
            <w:pPr>
              <w:pStyle w:val="ae"/>
              <w:numPr>
                <w:ilvl w:val="0"/>
                <w:numId w:val="1"/>
              </w:numPr>
              <w:spacing w:after="0" w:line="240" w:lineRule="auto"/>
              <w:rPr>
                <w:rFonts w:ascii="宋体" w:eastAsia="宋体" w:hAnsi="宋体" w:hint="eastAsia"/>
                <w:sz w:val="28"/>
              </w:rPr>
            </w:pPr>
            <w:r>
              <w:rPr>
                <w:rFonts w:ascii="宋体" w:eastAsia="宋体" w:hAnsi="宋体" w:hint="eastAsia"/>
                <w:sz w:val="28"/>
              </w:rPr>
              <w:t>需要谐波分析，目前软件谐波优化太过，导致波形失真</w:t>
            </w:r>
          </w:p>
        </w:tc>
        <w:tc>
          <w:tcPr>
            <w:tcW w:w="1716" w:type="dxa"/>
            <w:vAlign w:val="center"/>
          </w:tcPr>
          <w:p w14:paraId="47DC0DCD" w14:textId="77777777" w:rsidR="00284CA7" w:rsidRDefault="00284CA7">
            <w:pPr>
              <w:widowControl/>
              <w:spacing w:after="0" w:line="240" w:lineRule="auto"/>
              <w:rPr>
                <w:rFonts w:ascii="宋体" w:eastAsia="宋体" w:hAnsi="宋体" w:hint="eastAsia"/>
                <w:sz w:val="28"/>
                <w:szCs w:val="28"/>
              </w:rPr>
            </w:pPr>
          </w:p>
          <w:p w14:paraId="600A5E31" w14:textId="77777777" w:rsidR="00284CA7" w:rsidRDefault="00284CA7">
            <w:pPr>
              <w:pStyle w:val="ae"/>
              <w:spacing w:after="0" w:line="240" w:lineRule="auto"/>
              <w:ind w:left="360"/>
              <w:rPr>
                <w:rFonts w:ascii="宋体" w:eastAsia="宋体" w:hAnsi="宋体" w:hint="eastAsia"/>
                <w:sz w:val="28"/>
                <w:szCs w:val="28"/>
              </w:rPr>
            </w:pPr>
          </w:p>
        </w:tc>
      </w:tr>
      <w:tr w:rsidR="00284CA7" w14:paraId="455CFBFF" w14:textId="77777777">
        <w:tc>
          <w:tcPr>
            <w:tcW w:w="1656" w:type="dxa"/>
          </w:tcPr>
          <w:p w14:paraId="2583FB23" w14:textId="77777777" w:rsidR="00284CA7" w:rsidRDefault="00000000">
            <w:pPr>
              <w:spacing w:after="0" w:line="240" w:lineRule="auto"/>
              <w:jc w:val="center"/>
              <w:rPr>
                <w:rFonts w:ascii="宋体" w:eastAsia="宋体" w:hAnsi="宋体" w:hint="eastAsia"/>
                <w:sz w:val="28"/>
                <w:szCs w:val="28"/>
              </w:rPr>
            </w:pPr>
            <w:r>
              <w:rPr>
                <w:rFonts w:ascii="宋体" w:eastAsia="宋体" w:hAnsi="宋体" w:hint="eastAsia"/>
                <w:sz w:val="28"/>
                <w:szCs w:val="28"/>
              </w:rPr>
              <w:t>备注</w:t>
            </w:r>
          </w:p>
        </w:tc>
        <w:tc>
          <w:tcPr>
            <w:tcW w:w="8800" w:type="dxa"/>
            <w:gridSpan w:val="6"/>
            <w:vAlign w:val="center"/>
          </w:tcPr>
          <w:p w14:paraId="53462742" w14:textId="77777777" w:rsidR="00284CA7" w:rsidRDefault="00284CA7">
            <w:pPr>
              <w:spacing w:after="0" w:line="240" w:lineRule="auto"/>
              <w:rPr>
                <w:rFonts w:ascii="宋体" w:eastAsia="宋体" w:hAnsi="宋体" w:hint="eastAsia"/>
                <w:sz w:val="28"/>
                <w:szCs w:val="28"/>
              </w:rPr>
            </w:pPr>
          </w:p>
        </w:tc>
      </w:tr>
    </w:tbl>
    <w:p w14:paraId="1B3C4A7E" w14:textId="77777777" w:rsidR="00284CA7" w:rsidRDefault="00284CA7">
      <w:pPr>
        <w:rPr>
          <w:rFonts w:hint="eastAsia"/>
        </w:rPr>
      </w:pPr>
    </w:p>
    <w:p w14:paraId="730289FA" w14:textId="77777777" w:rsidR="00284CA7" w:rsidRDefault="00284CA7">
      <w:pPr>
        <w:widowControl/>
        <w:spacing w:after="0" w:line="240" w:lineRule="auto"/>
        <w:rPr>
          <w:rFonts w:hint="eastAsia"/>
        </w:rPr>
      </w:pPr>
    </w:p>
    <w:sectPr w:rsidR="00284CA7">
      <w:headerReference w:type="default"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28F4" w14:textId="77777777" w:rsidR="00B30AC7" w:rsidRDefault="00B30AC7">
      <w:pPr>
        <w:spacing w:after="0" w:line="240" w:lineRule="auto"/>
        <w:rPr>
          <w:rFonts w:hint="eastAsia"/>
        </w:rPr>
      </w:pPr>
      <w:r>
        <w:separator/>
      </w:r>
    </w:p>
  </w:endnote>
  <w:endnote w:type="continuationSeparator" w:id="0">
    <w:p w14:paraId="2DF49240" w14:textId="77777777" w:rsidR="00B30AC7" w:rsidRDefault="00B30AC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E743" w14:textId="77777777" w:rsidR="00284CA7" w:rsidRDefault="00000000">
    <w:pPr>
      <w:pStyle w:val="a3"/>
      <w:rPr>
        <w:rFonts w:hint="eastAsia"/>
        <w:b/>
        <w:bCs/>
        <w:sz w:val="21"/>
        <w:szCs w:val="21"/>
      </w:rPr>
    </w:pPr>
    <w:r>
      <w:rPr>
        <w:rFonts w:hint="eastAsia"/>
        <w:b/>
        <w:bCs/>
        <w:sz w:val="21"/>
        <w:szCs w:val="21"/>
      </w:rPr>
      <w:t>技术服务部                                                                           JF-JY-2401版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C5BC2" w14:textId="77777777" w:rsidR="00B30AC7" w:rsidRDefault="00B30AC7">
      <w:pPr>
        <w:spacing w:after="0" w:line="240" w:lineRule="auto"/>
        <w:rPr>
          <w:rFonts w:hint="eastAsia"/>
        </w:rPr>
      </w:pPr>
      <w:r>
        <w:separator/>
      </w:r>
    </w:p>
  </w:footnote>
  <w:footnote w:type="continuationSeparator" w:id="0">
    <w:p w14:paraId="48D33BF3" w14:textId="77777777" w:rsidR="00B30AC7" w:rsidRDefault="00B30AC7">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DF9F" w14:textId="77777777" w:rsidR="00284CA7" w:rsidRDefault="00000000">
    <w:pPr>
      <w:pStyle w:val="a5"/>
      <w:tabs>
        <w:tab w:val="left" w:pos="250"/>
      </w:tabs>
      <w:jc w:val="left"/>
      <w:rPr>
        <w:rFonts w:hint="eastAsia"/>
      </w:rPr>
    </w:pPr>
    <w:r>
      <w:rPr>
        <w:rFonts w:ascii="宋体" w:eastAsia="宋体" w:hAnsi="宋体" w:hint="eastAsia"/>
        <w:b/>
        <w:bCs/>
        <w:sz w:val="28"/>
        <w:szCs w:val="28"/>
      </w:rPr>
      <w:t xml:space="preserve">                                                  </w:t>
    </w: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117FC"/>
    <w:multiLevelType w:val="hybridMultilevel"/>
    <w:tmpl w:val="88B2BF22"/>
    <w:lvl w:ilvl="0" w:tplc="55E495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6891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A7"/>
    <w:rsid w:val="00094581"/>
    <w:rsid w:val="00126AE5"/>
    <w:rsid w:val="00284CA7"/>
    <w:rsid w:val="004947B7"/>
    <w:rsid w:val="007F3D29"/>
    <w:rsid w:val="0098287C"/>
    <w:rsid w:val="00B3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6E24"/>
  <w15:docId w15:val="{F81216A3-407B-4285-B249-0EE6D7AC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rPr>
  </w:style>
  <w:style w:type="paragraph" w:styleId="1">
    <w:name w:val="heading 1"/>
    <w:basedOn w:val="a"/>
    <w:link w:val="10"/>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link w:val="20"/>
    <w:uiPriority w:val="9"/>
    <w:semiHidden/>
    <w:unhideWhenUsed/>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link w:val="30"/>
    <w:uiPriority w:val="9"/>
    <w:semiHidden/>
    <w:unhideWhenUsed/>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link w:val="40"/>
    <w:uiPriority w:val="9"/>
    <w:semiHidden/>
    <w:unhideWhenUsed/>
    <w:qFormat/>
    <w:pPr>
      <w:keepNext/>
      <w:keepLines/>
      <w:spacing w:before="80" w:after="40"/>
      <w:outlineLvl w:val="3"/>
    </w:pPr>
    <w:rPr>
      <w:color w:val="0F4761"/>
      <w:sz w:val="28"/>
      <w:szCs w:val="28"/>
    </w:rPr>
  </w:style>
  <w:style w:type="paragraph" w:styleId="5">
    <w:name w:val="heading 5"/>
    <w:basedOn w:val="a"/>
    <w:link w:val="50"/>
    <w:uiPriority w:val="9"/>
    <w:semiHidden/>
    <w:unhideWhenUsed/>
    <w:qFormat/>
    <w:pPr>
      <w:keepNext/>
      <w:keepLines/>
      <w:spacing w:before="80" w:after="40"/>
      <w:outlineLvl w:val="4"/>
    </w:pPr>
    <w:rPr>
      <w:color w:val="0F4761"/>
      <w:sz w:val="24"/>
    </w:rPr>
  </w:style>
  <w:style w:type="paragraph" w:styleId="6">
    <w:name w:val="heading 6"/>
    <w:basedOn w:val="a"/>
    <w:link w:val="60"/>
    <w:uiPriority w:val="9"/>
    <w:semiHidden/>
    <w:unhideWhenUsed/>
    <w:qFormat/>
    <w:pPr>
      <w:keepNext/>
      <w:keepLines/>
      <w:spacing w:before="40" w:after="0"/>
      <w:outlineLvl w:val="5"/>
    </w:pPr>
    <w:rPr>
      <w:b/>
      <w:bCs/>
      <w:color w:val="0F4761"/>
    </w:rPr>
  </w:style>
  <w:style w:type="paragraph" w:styleId="7">
    <w:name w:val="heading 7"/>
    <w:basedOn w:val="a"/>
    <w:link w:val="70"/>
    <w:uiPriority w:val="9"/>
    <w:qFormat/>
    <w:pPr>
      <w:keepNext/>
      <w:keepLines/>
      <w:spacing w:before="40" w:after="0"/>
      <w:outlineLvl w:val="6"/>
    </w:pPr>
    <w:rPr>
      <w:b/>
      <w:bCs/>
      <w:color w:val="595959"/>
    </w:rPr>
  </w:style>
  <w:style w:type="paragraph" w:styleId="8">
    <w:name w:val="heading 8"/>
    <w:basedOn w:val="a"/>
    <w:link w:val="80"/>
    <w:uiPriority w:val="9"/>
    <w:qFormat/>
    <w:pPr>
      <w:keepNext/>
      <w:keepLines/>
      <w:spacing w:after="0"/>
      <w:outlineLvl w:val="7"/>
    </w:pPr>
    <w:rPr>
      <w:color w:val="595959"/>
    </w:rPr>
  </w:style>
  <w:style w:type="paragraph" w:styleId="9">
    <w:name w:val="heading 9"/>
    <w:basedOn w:val="a"/>
    <w:link w:val="90"/>
    <w:uiPriority w:val="9"/>
    <w:qFormat/>
    <w:pPr>
      <w:keepNext/>
      <w:keepLines/>
      <w:spacing w:after="0"/>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spacing w:line="240" w:lineRule="auto"/>
    </w:pPr>
    <w:rPr>
      <w:sz w:val="18"/>
      <w:szCs w:val="18"/>
    </w:rPr>
  </w:style>
  <w:style w:type="paragraph" w:styleId="a5">
    <w:name w:val="header"/>
    <w:basedOn w:val="a"/>
    <w:link w:val="a6"/>
    <w:uiPriority w:val="99"/>
    <w:pPr>
      <w:tabs>
        <w:tab w:val="center" w:pos="4153"/>
        <w:tab w:val="right" w:pos="8306"/>
      </w:tabs>
      <w:snapToGrid w:val="0"/>
      <w:spacing w:line="240" w:lineRule="auto"/>
      <w:jc w:val="center"/>
    </w:pPr>
    <w:rPr>
      <w:sz w:val="18"/>
      <w:szCs w:val="18"/>
    </w:rPr>
  </w:style>
  <w:style w:type="paragraph" w:styleId="a7">
    <w:name w:val="Subtitle"/>
    <w:basedOn w:val="a"/>
    <w:link w:val="a8"/>
    <w:uiPriority w:val="11"/>
    <w:qFormat/>
    <w:pPr>
      <w:numPr>
        <w:ilvl w:val="1"/>
      </w:numPr>
      <w:jc w:val="center"/>
    </w:pPr>
    <w:rPr>
      <w:rFonts w:ascii="等线 Light" w:eastAsia="等线 Light" w:hAnsi="等线 Light"/>
      <w:color w:val="595959"/>
      <w:spacing w:val="15"/>
      <w:sz w:val="28"/>
      <w:szCs w:val="28"/>
    </w:rPr>
  </w:style>
  <w:style w:type="paragraph" w:styleId="a9">
    <w:name w:val="Title"/>
    <w:basedOn w:val="a"/>
    <w:link w:val="aa"/>
    <w:uiPriority w:val="10"/>
    <w:qFormat/>
    <w:pPr>
      <w:spacing w:after="80" w:line="240" w:lineRule="auto"/>
      <w:contextualSpacing/>
      <w:jc w:val="center"/>
    </w:pPr>
    <w:rPr>
      <w:rFonts w:ascii="等线 Light" w:eastAsia="等线 Light" w:hAnsi="等线 Light"/>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等线 Light" w:eastAsia="等线 Light" w:hAnsi="等线 Light" w:cs="宋体"/>
      <w:color w:val="0F4761"/>
      <w:sz w:val="48"/>
      <w:szCs w:val="48"/>
    </w:rPr>
  </w:style>
  <w:style w:type="character" w:customStyle="1" w:styleId="20">
    <w:name w:val="标题 2 字符"/>
    <w:basedOn w:val="a0"/>
    <w:link w:val="2"/>
    <w:uiPriority w:val="9"/>
    <w:rPr>
      <w:rFonts w:ascii="等线 Light" w:eastAsia="等线 Light" w:hAnsi="等线 Light" w:cs="宋体"/>
      <w:color w:val="0F4761"/>
      <w:sz w:val="40"/>
      <w:szCs w:val="40"/>
    </w:rPr>
  </w:style>
  <w:style w:type="character" w:customStyle="1" w:styleId="30">
    <w:name w:val="标题 3 字符"/>
    <w:basedOn w:val="a0"/>
    <w:link w:val="3"/>
    <w:uiPriority w:val="9"/>
    <w:rPr>
      <w:rFonts w:ascii="等线 Light" w:eastAsia="等线 Light" w:hAnsi="等线 Light" w:cs="宋体"/>
      <w:color w:val="0F4761"/>
      <w:sz w:val="32"/>
      <w:szCs w:val="32"/>
    </w:rPr>
  </w:style>
  <w:style w:type="character" w:customStyle="1" w:styleId="40">
    <w:name w:val="标题 4 字符"/>
    <w:basedOn w:val="a0"/>
    <w:link w:val="4"/>
    <w:uiPriority w:val="9"/>
    <w:rPr>
      <w:rFonts w:cs="宋体"/>
      <w:color w:val="0F4761"/>
      <w:sz w:val="28"/>
      <w:szCs w:val="28"/>
    </w:rPr>
  </w:style>
  <w:style w:type="character" w:customStyle="1" w:styleId="50">
    <w:name w:val="标题 5 字符"/>
    <w:basedOn w:val="a0"/>
    <w:link w:val="5"/>
    <w:uiPriority w:val="9"/>
    <w:rPr>
      <w:rFonts w:cs="宋体"/>
      <w:color w:val="0F4761"/>
      <w:sz w:val="24"/>
    </w:rPr>
  </w:style>
  <w:style w:type="character" w:customStyle="1" w:styleId="60">
    <w:name w:val="标题 6 字符"/>
    <w:basedOn w:val="a0"/>
    <w:link w:val="6"/>
    <w:uiPriority w:val="9"/>
    <w:rPr>
      <w:rFonts w:cs="宋体"/>
      <w:b/>
      <w:bCs/>
      <w:color w:val="0F4761"/>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等线 Light" w:cs="宋体"/>
      <w:color w:val="595959"/>
    </w:rPr>
  </w:style>
  <w:style w:type="character" w:customStyle="1" w:styleId="aa">
    <w:name w:val="标题 字符"/>
    <w:basedOn w:val="a0"/>
    <w:link w:val="a9"/>
    <w:uiPriority w:val="10"/>
    <w:rPr>
      <w:rFonts w:ascii="等线 Light" w:eastAsia="等线 Light" w:hAnsi="等线 Light" w:cs="宋体"/>
      <w:spacing w:val="-10"/>
      <w:kern w:val="28"/>
      <w:sz w:val="56"/>
      <w:szCs w:val="56"/>
    </w:rPr>
  </w:style>
  <w:style w:type="character" w:customStyle="1" w:styleId="a8">
    <w:name w:val="副标题 字符"/>
    <w:basedOn w:val="a0"/>
    <w:link w:val="a7"/>
    <w:uiPriority w:val="11"/>
    <w:rPr>
      <w:rFonts w:ascii="等线 Light" w:eastAsia="等线 Light" w:hAnsi="等线 Light" w:cs="宋体"/>
      <w:color w:val="595959"/>
      <w:spacing w:val="15"/>
      <w:sz w:val="28"/>
      <w:szCs w:val="28"/>
    </w:rPr>
  </w:style>
  <w:style w:type="paragraph" w:styleId="ac">
    <w:name w:val="Quote"/>
    <w:basedOn w:val="a"/>
    <w:link w:val="ad"/>
    <w:uiPriority w:val="29"/>
    <w:qFormat/>
    <w:pPr>
      <w:spacing w:before="160"/>
      <w:jc w:val="center"/>
    </w:pPr>
    <w:rPr>
      <w:i/>
      <w:iCs/>
      <w:color w:val="404040"/>
    </w:rPr>
  </w:style>
  <w:style w:type="character" w:customStyle="1" w:styleId="ad">
    <w:name w:val="引用 字符"/>
    <w:basedOn w:val="a0"/>
    <w:link w:val="ac"/>
    <w:uiPriority w:val="29"/>
    <w:rPr>
      <w:i/>
      <w:iCs/>
      <w:color w:val="404040"/>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rPr>
  </w:style>
  <w:style w:type="paragraph" w:styleId="af">
    <w:name w:val="Intense Quote"/>
    <w:basedOn w:val="a"/>
    <w:link w:val="af0"/>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f0">
    <w:name w:val="明显引用 字符"/>
    <w:basedOn w:val="a0"/>
    <w:link w:val="af"/>
    <w:uiPriority w:val="30"/>
    <w:rPr>
      <w:i/>
      <w:iCs/>
      <w:color w:val="0F4761"/>
    </w:rPr>
  </w:style>
  <w:style w:type="character" w:customStyle="1" w:styleId="12">
    <w:name w:val="明显参考1"/>
    <w:basedOn w:val="a0"/>
    <w:uiPriority w:val="32"/>
    <w:qFormat/>
    <w:rPr>
      <w:b/>
      <w:bCs/>
      <w:color w:val="0F4761"/>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康瑞 王</dc:creator>
  <cp:lastModifiedBy>康瑞 王</cp:lastModifiedBy>
  <cp:revision>3</cp:revision>
  <dcterms:created xsi:type="dcterms:W3CDTF">2025-04-09T13:51:00Z</dcterms:created>
  <dcterms:modified xsi:type="dcterms:W3CDTF">2025-04-09T13:56:00Z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eyJoZGlkIjoiZGE3YmZjNTdjZjI4ZThiZmRjMWEyODBlODMxN2JhZTgiLCJ1c2VySWQiOiI0NjE5OTUzNjYifQ==</vt:lpwstr>
  </property>
  <property fmtid="{D5CDD505-2E9C-101B-9397-08002B2CF9AE}" pid="3" name="KSOProductBuildVer">
    <vt:lpwstr>2052-12.1.0.19770</vt:lpwstr>
  </property>
  <property fmtid="{D5CDD505-2E9C-101B-9397-08002B2CF9AE}" pid="4" name="ICV">
    <vt:lpwstr>2E656457AF2844D69886CA1EB148419E_12</vt:lpwstr>
  </property>
</Properties>
</file>